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2E" w:rsidRDefault="0020012E" w:rsidP="0020012E">
      <w:r>
        <w:rPr>
          <w:b/>
          <w:u w:val="single"/>
        </w:rPr>
        <w:t>Recruiting – Hiring Manager Satisfaction Survey</w:t>
      </w:r>
    </w:p>
    <w:p w:rsidR="0020012E" w:rsidRPr="0020012E" w:rsidRDefault="0020012E" w:rsidP="0020012E">
      <w:pPr>
        <w:rPr>
          <w:sz w:val="12"/>
          <w:szCs w:val="12"/>
        </w:rPr>
      </w:pPr>
    </w:p>
    <w:p w:rsidR="0020012E" w:rsidRDefault="0020012E" w:rsidP="0020012E">
      <w:r>
        <w:t>Date:</w:t>
      </w:r>
      <w:r>
        <w:tab/>
      </w:r>
    </w:p>
    <w:p w:rsidR="0020012E" w:rsidRDefault="0020012E" w:rsidP="0020012E">
      <w:r>
        <w:t xml:space="preserve">Hiring Manager: </w:t>
      </w:r>
    </w:p>
    <w:p w:rsidR="0020012E" w:rsidRDefault="0020012E" w:rsidP="0020012E">
      <w:bookmarkStart w:id="0" w:name="_GoBack"/>
      <w:bookmarkEnd w:id="0"/>
      <w:r>
        <w:t>Position Hired for:</w:t>
      </w:r>
      <w:r>
        <w:t xml:space="preserve"> </w:t>
      </w:r>
    </w:p>
    <w:p w:rsidR="0020012E" w:rsidRDefault="0020012E" w:rsidP="0020012E">
      <w:r>
        <w:t>HR Recruiting Lead:</w:t>
      </w:r>
    </w:p>
    <w:p w:rsidR="0020012E" w:rsidRDefault="0020012E" w:rsidP="0020012E"/>
    <w:p w:rsidR="0020012E" w:rsidRPr="00764DE9" w:rsidRDefault="0020012E" w:rsidP="0020012E">
      <w:pPr>
        <w:rPr>
          <w:u w:val="single"/>
        </w:rPr>
      </w:pPr>
      <w:r>
        <w:rPr>
          <w:u w:val="single"/>
        </w:rPr>
        <w:t>Rating Scale:</w:t>
      </w:r>
    </w:p>
    <w:p w:rsidR="0020012E" w:rsidRPr="0020012E" w:rsidRDefault="0020012E" w:rsidP="0020012E">
      <w:pPr>
        <w:rPr>
          <w:sz w:val="12"/>
          <w:szCs w:val="12"/>
        </w:rPr>
      </w:pPr>
    </w:p>
    <w:p w:rsidR="0020012E" w:rsidRDefault="0020012E" w:rsidP="0020012E">
      <w:r>
        <w:t>1 – Unacceptable</w:t>
      </w:r>
    </w:p>
    <w:p w:rsidR="0020012E" w:rsidRDefault="0020012E" w:rsidP="0020012E">
      <w:r>
        <w:t xml:space="preserve">2 – Partially Meets Expectations    </w:t>
      </w:r>
    </w:p>
    <w:p w:rsidR="0020012E" w:rsidRDefault="0020012E" w:rsidP="0020012E">
      <w:r>
        <w:t xml:space="preserve">3 – Meets Expectations   </w:t>
      </w:r>
    </w:p>
    <w:p w:rsidR="0020012E" w:rsidRDefault="0020012E" w:rsidP="0020012E">
      <w:r>
        <w:t xml:space="preserve">4 – Exceeds Expectations </w:t>
      </w:r>
    </w:p>
    <w:p w:rsidR="0020012E" w:rsidRDefault="0020012E" w:rsidP="0020012E">
      <w:r>
        <w:t xml:space="preserve">5 – Outstanding </w:t>
      </w:r>
    </w:p>
    <w:p w:rsidR="0020012E" w:rsidRDefault="0020012E" w:rsidP="0020012E"/>
    <w:tbl>
      <w:tblPr>
        <w:tblStyle w:val="TableGrid"/>
        <w:tblW w:w="9558" w:type="dxa"/>
        <w:tblInd w:w="-432" w:type="dxa"/>
        <w:tblLook w:val="01E0" w:firstRow="1" w:lastRow="1" w:firstColumn="1" w:lastColumn="1" w:noHBand="0" w:noVBand="0"/>
      </w:tblPr>
      <w:tblGrid>
        <w:gridCol w:w="4995"/>
        <w:gridCol w:w="4563"/>
      </w:tblGrid>
      <w:tr w:rsidR="0020012E" w:rsidTr="00B2501A">
        <w:trPr>
          <w:trHeight w:val="242"/>
        </w:trPr>
        <w:tc>
          <w:tcPr>
            <w:tcW w:w="4995" w:type="dxa"/>
          </w:tcPr>
          <w:p w:rsidR="0020012E" w:rsidRPr="005F1900" w:rsidRDefault="0020012E" w:rsidP="00B2501A">
            <w:pPr>
              <w:jc w:val="center"/>
              <w:rPr>
                <w:b/>
              </w:rPr>
            </w:pPr>
            <w:r w:rsidRPr="005F1900">
              <w:rPr>
                <w:b/>
              </w:rPr>
              <w:t>Area</w:t>
            </w:r>
            <w:r>
              <w:rPr>
                <w:b/>
              </w:rPr>
              <w:t>s</w:t>
            </w:r>
            <w:r w:rsidRPr="005F1900">
              <w:rPr>
                <w:b/>
              </w:rPr>
              <w:t xml:space="preserve"> of Evaluation</w:t>
            </w:r>
          </w:p>
        </w:tc>
        <w:tc>
          <w:tcPr>
            <w:tcW w:w="4563" w:type="dxa"/>
          </w:tcPr>
          <w:p w:rsidR="0020012E" w:rsidRDefault="0020012E" w:rsidP="00B2501A">
            <w:pPr>
              <w:jc w:val="center"/>
            </w:pPr>
            <w:r w:rsidRPr="00764DE9">
              <w:rPr>
                <w:b/>
              </w:rPr>
              <w:t xml:space="preserve">Rating </w:t>
            </w:r>
            <w:r>
              <w:rPr>
                <w:b/>
              </w:rPr>
              <w:t xml:space="preserve"> </w:t>
            </w:r>
            <w:r w:rsidRPr="00764DE9">
              <w:rPr>
                <w:b/>
              </w:rPr>
              <w:t>(1-5)</w:t>
            </w:r>
          </w:p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20012E" w:rsidP="00B2501A">
            <w:r>
              <w:t xml:space="preserve">Quality of Candidates 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20012E" w:rsidP="00B2501A">
            <w:r>
              <w:t>Communication throughout the process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Default="0020012E" w:rsidP="00B2501A">
            <w:r>
              <w:t>Timeframe from beginning of recruiting to hire date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74"/>
        </w:trPr>
        <w:tc>
          <w:tcPr>
            <w:tcW w:w="4995" w:type="dxa"/>
          </w:tcPr>
          <w:p w:rsidR="0020012E" w:rsidRDefault="0020012E" w:rsidP="00B2501A">
            <w:r>
              <w:t>Recruiter’s impact via insights/advice on candidates and the hiring process</w:t>
            </w:r>
          </w:p>
        </w:tc>
        <w:tc>
          <w:tcPr>
            <w:tcW w:w="4563" w:type="dxa"/>
          </w:tcPr>
          <w:p w:rsidR="0020012E" w:rsidRDefault="0020012E" w:rsidP="00B2501A"/>
        </w:tc>
      </w:tr>
      <w:tr w:rsidR="0020012E" w:rsidTr="00B2501A">
        <w:trPr>
          <w:trHeight w:val="543"/>
        </w:trPr>
        <w:tc>
          <w:tcPr>
            <w:tcW w:w="4995" w:type="dxa"/>
          </w:tcPr>
          <w:p w:rsidR="0020012E" w:rsidRPr="00E21736" w:rsidRDefault="0020012E" w:rsidP="00B2501A">
            <w:pPr>
              <w:rPr>
                <w:b/>
              </w:rPr>
            </w:pPr>
            <w:r w:rsidRPr="00E21736">
              <w:rPr>
                <w:b/>
              </w:rPr>
              <w:t>Overall Evaluation of Recruiting for this hire</w:t>
            </w:r>
          </w:p>
        </w:tc>
        <w:tc>
          <w:tcPr>
            <w:tcW w:w="4563" w:type="dxa"/>
          </w:tcPr>
          <w:p w:rsidR="0020012E" w:rsidRDefault="0020012E" w:rsidP="00B2501A"/>
        </w:tc>
      </w:tr>
    </w:tbl>
    <w:p w:rsidR="0020012E" w:rsidRDefault="0020012E" w:rsidP="0020012E"/>
    <w:p w:rsidR="0020012E" w:rsidRPr="00E21736" w:rsidRDefault="0020012E" w:rsidP="0020012E">
      <w:pPr>
        <w:ind w:left="-540"/>
        <w:rPr>
          <w:b/>
        </w:rPr>
      </w:pPr>
      <w:r w:rsidRPr="00E21736">
        <w:rPr>
          <w:b/>
        </w:rPr>
        <w:t>Additional Questions/Comments:</w:t>
      </w:r>
    </w:p>
    <w:tbl>
      <w:tblPr>
        <w:tblStyle w:val="TableGrid"/>
        <w:tblW w:w="9555" w:type="dxa"/>
        <w:tblInd w:w="-432" w:type="dxa"/>
        <w:tblLook w:val="01E0" w:firstRow="1" w:lastRow="1" w:firstColumn="1" w:lastColumn="1" w:noHBand="0" w:noVBand="0"/>
      </w:tblPr>
      <w:tblGrid>
        <w:gridCol w:w="9555"/>
      </w:tblGrid>
      <w:tr w:rsidR="0020012E" w:rsidTr="0020012E">
        <w:trPr>
          <w:trHeight w:val="1295"/>
        </w:trPr>
        <w:tc>
          <w:tcPr>
            <w:tcW w:w="9555" w:type="dxa"/>
          </w:tcPr>
          <w:p w:rsidR="0020012E" w:rsidRDefault="0020012E" w:rsidP="0020012E">
            <w:r>
              <w:t xml:space="preserve">Describe your view on Recruiting as a true business partner for your department after this hiring process?   Does this increase/decrease your perception of Human Resources’ value in the organization? </w:t>
            </w:r>
          </w:p>
        </w:tc>
      </w:tr>
      <w:tr w:rsidR="0020012E" w:rsidTr="0020012E">
        <w:trPr>
          <w:trHeight w:val="908"/>
        </w:trPr>
        <w:tc>
          <w:tcPr>
            <w:tcW w:w="9555" w:type="dxa"/>
          </w:tcPr>
          <w:p w:rsidR="0020012E" w:rsidRDefault="0020012E" w:rsidP="0020012E">
            <w:r>
              <w:t xml:space="preserve">What are areas for Recruiting to improve in the hiring process?  </w:t>
            </w:r>
          </w:p>
        </w:tc>
      </w:tr>
      <w:tr w:rsidR="0020012E" w:rsidTr="0020012E">
        <w:trPr>
          <w:trHeight w:val="782"/>
        </w:trPr>
        <w:tc>
          <w:tcPr>
            <w:tcW w:w="9555" w:type="dxa"/>
          </w:tcPr>
          <w:p w:rsidR="0020012E" w:rsidRDefault="0020012E" w:rsidP="0020012E">
            <w:r>
              <w:t xml:space="preserve">Additional Comments: </w:t>
            </w:r>
          </w:p>
        </w:tc>
      </w:tr>
    </w:tbl>
    <w:p w:rsidR="00603801" w:rsidRDefault="00603801" w:rsidP="00603801"/>
    <w:sectPr w:rsidR="00603801" w:rsidSect="006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40" w:right="1800" w:bottom="23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29" w:rsidRDefault="000C4729" w:rsidP="007D01AC">
      <w:r>
        <w:separator/>
      </w:r>
    </w:p>
  </w:endnote>
  <w:endnote w:type="continuationSeparator" w:id="0">
    <w:p w:rsidR="000C4729" w:rsidRDefault="000C4729" w:rsidP="007D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22" w:rsidRDefault="00657C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7863840</wp:posOffset>
          </wp:positionV>
          <wp:extent cx="7315200" cy="1879600"/>
          <wp:effectExtent l="19050" t="0" r="0" b="0"/>
          <wp:wrapNone/>
          <wp:docPr id="5" name="Picture 5" descr="CS_ltrhd_footer-rgb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_ltrhd_footer-rgb-0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29" w:rsidRDefault="000C4729" w:rsidP="007D01AC">
      <w:r>
        <w:separator/>
      </w:r>
    </w:p>
  </w:footnote>
  <w:footnote w:type="continuationSeparator" w:id="0">
    <w:p w:rsidR="000C4729" w:rsidRDefault="000C4729" w:rsidP="007D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AC" w:rsidRDefault="00657C6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772400" cy="1371600"/>
          <wp:effectExtent l="0" t="0" r="0" b="0"/>
          <wp:wrapSquare wrapText="bothSides"/>
          <wp:docPr id="4" name="Picture 4" descr="CS_ltrhd_header-rg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_ltrhd_header-rgb-0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F0" w:rsidRDefault="007A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3857"/>
    <w:multiLevelType w:val="hybridMultilevel"/>
    <w:tmpl w:val="4920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54"/>
    <w:rsid w:val="000C091A"/>
    <w:rsid w:val="000C4729"/>
    <w:rsid w:val="000D5AEC"/>
    <w:rsid w:val="001B6ABF"/>
    <w:rsid w:val="0020012E"/>
    <w:rsid w:val="00254333"/>
    <w:rsid w:val="0038512F"/>
    <w:rsid w:val="004269CC"/>
    <w:rsid w:val="00444954"/>
    <w:rsid w:val="004A5D4D"/>
    <w:rsid w:val="005C638B"/>
    <w:rsid w:val="00603801"/>
    <w:rsid w:val="006078CA"/>
    <w:rsid w:val="00657C61"/>
    <w:rsid w:val="00682E22"/>
    <w:rsid w:val="007A53F0"/>
    <w:rsid w:val="007C5F0A"/>
    <w:rsid w:val="007D01AC"/>
    <w:rsid w:val="00874D75"/>
    <w:rsid w:val="009D0270"/>
    <w:rsid w:val="00A766CD"/>
    <w:rsid w:val="00B52C74"/>
    <w:rsid w:val="00C244C8"/>
    <w:rsid w:val="00C639FD"/>
    <w:rsid w:val="00E310E3"/>
    <w:rsid w:val="00E738D3"/>
    <w:rsid w:val="00EE1E6B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AC"/>
  </w:style>
  <w:style w:type="paragraph" w:styleId="Footer">
    <w:name w:val="footer"/>
    <w:basedOn w:val="Normal"/>
    <w:link w:val="Foot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AC"/>
  </w:style>
  <w:style w:type="paragraph" w:styleId="BalloonText">
    <w:name w:val="Balloon Text"/>
    <w:basedOn w:val="Normal"/>
    <w:link w:val="BalloonTextChar"/>
    <w:uiPriority w:val="99"/>
    <w:semiHidden/>
    <w:unhideWhenUsed/>
    <w:rsid w:val="007D0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B6ABF"/>
    <w:pPr>
      <w:ind w:left="720"/>
      <w:contextualSpacing/>
    </w:pPr>
  </w:style>
  <w:style w:type="table" w:styleId="TableGrid">
    <w:name w:val="Table Grid"/>
    <w:basedOn w:val="TableNormal"/>
    <w:rsid w:val="002001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AC"/>
  </w:style>
  <w:style w:type="paragraph" w:styleId="Footer">
    <w:name w:val="footer"/>
    <w:basedOn w:val="Normal"/>
    <w:link w:val="FooterChar"/>
    <w:uiPriority w:val="99"/>
    <w:unhideWhenUsed/>
    <w:rsid w:val="007D0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AC"/>
  </w:style>
  <w:style w:type="paragraph" w:styleId="BalloonText">
    <w:name w:val="Balloon Text"/>
    <w:basedOn w:val="Normal"/>
    <w:link w:val="BalloonTextChar"/>
    <w:uiPriority w:val="99"/>
    <w:semiHidden/>
    <w:unhideWhenUsed/>
    <w:rsid w:val="007D0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01A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B6ABF"/>
    <w:pPr>
      <w:ind w:left="720"/>
      <w:contextualSpacing/>
    </w:pPr>
  </w:style>
  <w:style w:type="table" w:styleId="TableGrid">
    <w:name w:val="Table Grid"/>
    <w:basedOn w:val="TableNormal"/>
    <w:rsid w:val="002001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enomenology\Downloads\CS_ltrhd_head-fo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CS_ltrhd_head-foot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Hancock Funds</Company>
  <LinksUpToDate>false</LinksUpToDate>
  <CharactersWithSpaces>858</CharactersWithSpaces>
  <SharedDoc>false</SharedDoc>
  <HLinks>
    <vt:vector size="12" baseType="variant">
      <vt:variant>
        <vt:i4>3145772</vt:i4>
      </vt:variant>
      <vt:variant>
        <vt:i4>-1</vt:i4>
      </vt:variant>
      <vt:variant>
        <vt:i4>2052</vt:i4>
      </vt:variant>
      <vt:variant>
        <vt:i4>1</vt:i4>
      </vt:variant>
      <vt:variant>
        <vt:lpwstr>CS_ltrhd_header-rgb-02</vt:lpwstr>
      </vt:variant>
      <vt:variant>
        <vt:lpwstr/>
      </vt:variant>
      <vt:variant>
        <vt:i4>3211318</vt:i4>
      </vt:variant>
      <vt:variant>
        <vt:i4>-1</vt:i4>
      </vt:variant>
      <vt:variant>
        <vt:i4>2053</vt:i4>
      </vt:variant>
      <vt:variant>
        <vt:i4>1</vt:i4>
      </vt:variant>
      <vt:variant>
        <vt:lpwstr>CS_ltrhd_footer-rgb-03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Phenomenology</dc:creator>
  <cp:lastModifiedBy>Brad</cp:lastModifiedBy>
  <cp:revision>2</cp:revision>
  <dcterms:created xsi:type="dcterms:W3CDTF">2012-11-28T05:19:00Z</dcterms:created>
  <dcterms:modified xsi:type="dcterms:W3CDTF">2012-11-28T05:19:00Z</dcterms:modified>
</cp:coreProperties>
</file>